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47" w:rsidRDefault="00190247" w:rsidP="00F55287">
      <w:pPr>
        <w:pStyle w:val="BodyText3"/>
        <w:spacing w:after="0"/>
        <w:rPr>
          <w:rFonts w:ascii="Calibri" w:hAnsi="Calibri" w:cs="Calibri"/>
          <w:b/>
          <w:color w:val="FFFFFF" w:themeColor="background1"/>
          <w:sz w:val="24"/>
          <w:szCs w:val="24"/>
        </w:rPr>
      </w:pPr>
    </w:p>
    <w:p w:rsidR="00190247" w:rsidRDefault="00190247" w:rsidP="00F55287">
      <w:pPr>
        <w:pStyle w:val="BodyText3"/>
        <w:spacing w:after="0"/>
        <w:rPr>
          <w:rFonts w:ascii="Calibri" w:hAnsi="Calibri" w:cs="Calibri"/>
          <w:b/>
          <w:color w:val="FFFFFF" w:themeColor="background1"/>
          <w:sz w:val="24"/>
          <w:szCs w:val="24"/>
        </w:rPr>
      </w:pPr>
    </w:p>
    <w:p w:rsidR="00FA01C1" w:rsidRPr="00FA01C1" w:rsidRDefault="00FA01C1" w:rsidP="00FA01C1">
      <w:pPr>
        <w:pStyle w:val="Heading1"/>
        <w:ind w:left="709"/>
        <w:rPr>
          <w:rFonts w:asciiTheme="minorHAnsi" w:hAnsiTheme="minorHAnsi"/>
          <w:b w:val="0"/>
          <w:caps w:val="0"/>
          <w:color w:val="FFFFFF" w:themeColor="background1"/>
          <w:sz w:val="44"/>
          <w:szCs w:val="44"/>
        </w:rPr>
      </w:pPr>
      <w:r w:rsidRPr="00FA01C1">
        <w:rPr>
          <w:rFonts w:asciiTheme="minorHAnsi" w:hAnsiTheme="minorHAnsi"/>
          <w:b w:val="0"/>
          <w:caps w:val="0"/>
          <w:color w:val="FFFFFF" w:themeColor="background1"/>
          <w:sz w:val="44"/>
          <w:szCs w:val="44"/>
        </w:rPr>
        <w:t xml:space="preserve">Safe and Supportive Schools policy </w:t>
      </w:r>
    </w:p>
    <w:p w:rsidR="00190247" w:rsidRPr="00F25B11" w:rsidRDefault="0044077C" w:rsidP="00FA01C1">
      <w:pPr>
        <w:pStyle w:val="Heading1"/>
        <w:ind w:left="709"/>
        <w:rPr>
          <w:rFonts w:asciiTheme="minorHAnsi" w:hAnsiTheme="minorHAnsi"/>
          <w:b w:val="0"/>
          <w:color w:val="FFFFFF" w:themeColor="background1"/>
          <w:sz w:val="36"/>
          <w:szCs w:val="36"/>
        </w:rPr>
      </w:pPr>
      <w:r>
        <w:rPr>
          <w:rFonts w:asciiTheme="minorHAnsi" w:hAnsiTheme="minorHAnsi"/>
          <w:b w:val="0"/>
          <w:caps w:val="0"/>
          <w:color w:val="FFFFFF" w:themeColor="background1"/>
          <w:sz w:val="36"/>
          <w:szCs w:val="36"/>
        </w:rPr>
        <w:t xml:space="preserve">Frequently asked questions: </w:t>
      </w:r>
      <w:r w:rsidR="00BE75AA">
        <w:rPr>
          <w:rFonts w:asciiTheme="minorHAnsi" w:hAnsiTheme="minorHAnsi"/>
          <w:b w:val="0"/>
          <w:caps w:val="0"/>
          <w:color w:val="FFFFFF" w:themeColor="background1"/>
          <w:sz w:val="36"/>
          <w:szCs w:val="36"/>
        </w:rPr>
        <w:t>Parents and Carers</w:t>
      </w:r>
    </w:p>
    <w:p w:rsidR="00190247" w:rsidRDefault="00190247" w:rsidP="00F55287">
      <w:pPr>
        <w:pStyle w:val="Header"/>
        <w:tabs>
          <w:tab w:val="clear" w:pos="4513"/>
        </w:tabs>
        <w:rPr>
          <w:rFonts w:asciiTheme="minorHAnsi" w:hAnsiTheme="minorHAnsi"/>
          <w:b w:val="0"/>
          <w:color w:val="auto"/>
          <w:sz w:val="22"/>
        </w:rPr>
      </w:pPr>
    </w:p>
    <w:p w:rsidR="00BB26E4" w:rsidRDefault="00BB26E4">
      <w:pPr>
        <w:pStyle w:val="Header"/>
        <w:tabs>
          <w:tab w:val="clear" w:pos="4513"/>
        </w:tabs>
        <w:ind w:left="-993"/>
        <w:rPr>
          <w:rFonts w:asciiTheme="minorHAnsi" w:hAnsiTheme="minorHAnsi"/>
          <w:b w:val="0"/>
          <w:color w:val="auto"/>
          <w:sz w:val="22"/>
        </w:rPr>
      </w:pPr>
    </w:p>
    <w:p w:rsidR="0044077C" w:rsidRPr="001973E0" w:rsidRDefault="0044077C" w:rsidP="00D66433">
      <w:pPr>
        <w:ind w:left="709"/>
        <w:rPr>
          <w:b/>
        </w:rPr>
      </w:pPr>
      <w:r w:rsidRPr="001973E0">
        <w:rPr>
          <w:b/>
        </w:rPr>
        <w:t xml:space="preserve">What should I do if I believe that my child is experiencing bullying, harassment or violence? </w:t>
      </w:r>
    </w:p>
    <w:p w:rsidR="0044077C" w:rsidRDefault="0044077C" w:rsidP="00D66433">
      <w:pPr>
        <w:ind w:left="709"/>
      </w:pPr>
      <w:r>
        <w:t>Parents, carers and students are encouraged to contact the school immediately and work with their classroom teacher (primary school), year coordinator (high school and college) or principal to address the concerns.  Parents, carers and students can also visit the Bullying. No Way! website (</w:t>
      </w:r>
      <w:hyperlink r:id="rId9" w:history="1">
        <w:r w:rsidR="00DD7DDD" w:rsidRPr="00FB4C0C">
          <w:rPr>
            <w:rStyle w:val="Hyperlink"/>
          </w:rPr>
          <w:t>http://bullyingnoway.gov.au</w:t>
        </w:r>
      </w:hyperlink>
      <w:r w:rsidR="00DD7DDD">
        <w:t>)</w:t>
      </w:r>
      <w:r>
        <w:t xml:space="preserve"> for information about countering bullying, harassment and violence.  For urgent counselling assistance please contact Kids Helpline on 1800 55 1800. </w:t>
      </w:r>
    </w:p>
    <w:p w:rsidR="0044077C" w:rsidRDefault="0044077C" w:rsidP="00D66433">
      <w:pPr>
        <w:ind w:left="709"/>
        <w:rPr>
          <w:b/>
        </w:rPr>
      </w:pPr>
    </w:p>
    <w:p w:rsidR="0044077C" w:rsidRPr="00F37423" w:rsidRDefault="0044077C" w:rsidP="00D66433">
      <w:pPr>
        <w:ind w:left="709"/>
        <w:rPr>
          <w:b/>
        </w:rPr>
      </w:pPr>
      <w:r w:rsidRPr="00F37423">
        <w:rPr>
          <w:b/>
        </w:rPr>
        <w:t xml:space="preserve">What does the </w:t>
      </w:r>
      <w:r>
        <w:rPr>
          <w:b/>
        </w:rPr>
        <w:t>SASSCO</w:t>
      </w:r>
      <w:r w:rsidRPr="00F37423">
        <w:rPr>
          <w:b/>
        </w:rPr>
        <w:t xml:space="preserve"> </w:t>
      </w:r>
      <w:r>
        <w:rPr>
          <w:b/>
        </w:rPr>
        <w:t xml:space="preserve">for students </w:t>
      </w:r>
      <w:r w:rsidRPr="00F37423">
        <w:rPr>
          <w:b/>
        </w:rPr>
        <w:t>role entail?</w:t>
      </w:r>
    </w:p>
    <w:p w:rsidR="0044077C" w:rsidRDefault="0044077C" w:rsidP="00D66433">
      <w:pPr>
        <w:ind w:left="709"/>
        <w:rPr>
          <w:lang w:val="en-US"/>
        </w:rPr>
      </w:pPr>
      <w:r w:rsidRPr="001236A6">
        <w:t xml:space="preserve">The student </w:t>
      </w:r>
      <w:r>
        <w:t xml:space="preserve">Safe and Supportive School Contact </w:t>
      </w:r>
      <w:r w:rsidRPr="001236A6">
        <w:t>O</w:t>
      </w:r>
      <w:r>
        <w:t>fficer</w:t>
      </w:r>
      <w:r w:rsidRPr="001236A6">
        <w:t xml:space="preserve"> </w:t>
      </w:r>
      <w:r>
        <w:t xml:space="preserve">(SASSCO) </w:t>
      </w:r>
      <w:r w:rsidRPr="001236A6">
        <w:rPr>
          <w:lang w:val="en-US"/>
        </w:rPr>
        <w:t xml:space="preserve">is the trusted person to whom </w:t>
      </w:r>
      <w:r>
        <w:rPr>
          <w:lang w:val="en-US"/>
        </w:rPr>
        <w:t>students</w:t>
      </w:r>
      <w:r w:rsidRPr="001236A6">
        <w:rPr>
          <w:lang w:val="en-US"/>
        </w:rPr>
        <w:t xml:space="preserve"> and </w:t>
      </w:r>
      <w:r>
        <w:rPr>
          <w:lang w:val="en-US"/>
        </w:rPr>
        <w:t>teachers can</w:t>
      </w:r>
      <w:r w:rsidRPr="001236A6">
        <w:rPr>
          <w:lang w:val="en-US"/>
        </w:rPr>
        <w:t xml:space="preserve"> bring complaints about bullying, racist, sexist and discriminatory behaviours which they have experienced or observed in the school.</w:t>
      </w:r>
      <w:r>
        <w:rPr>
          <w:lang w:val="en-US"/>
        </w:rPr>
        <w:t xml:space="preserve">  The SASSCO will investigate the complaint, work with the involved students and monitor their progress.</w:t>
      </w:r>
    </w:p>
    <w:p w:rsidR="0044077C" w:rsidRDefault="0044077C" w:rsidP="00D66433">
      <w:pPr>
        <w:ind w:left="709"/>
        <w:rPr>
          <w:b/>
        </w:rPr>
      </w:pPr>
    </w:p>
    <w:p w:rsidR="0044077C" w:rsidRPr="001973E0" w:rsidRDefault="0044077C" w:rsidP="00D66433">
      <w:pPr>
        <w:ind w:left="709"/>
        <w:rPr>
          <w:b/>
        </w:rPr>
      </w:pPr>
      <w:r w:rsidRPr="001973E0">
        <w:rPr>
          <w:b/>
        </w:rPr>
        <w:t xml:space="preserve">How do schools support and promote diversity? </w:t>
      </w:r>
    </w:p>
    <w:p w:rsidR="0044077C" w:rsidRDefault="0044077C" w:rsidP="00D66433">
      <w:pPr>
        <w:ind w:left="709"/>
      </w:pPr>
      <w:r>
        <w:t xml:space="preserve">The Directorate supports diversity education programs in </w:t>
      </w:r>
      <w:r w:rsidR="00BE75AA">
        <w:t>Canberra</w:t>
      </w:r>
      <w:r>
        <w:t xml:space="preserve"> public schools targeted to support students from all backgrounds, including same sex attracted, gender diverse and multicultural backgrounds.  The Australian Curriculum requires teachers to include learning about diversity, inclusion and acceptance in their lessons. Schools collaborate with the Minister’s Student Congress to run an annual National Day of Action against Bullying and Violence activities for students from all </w:t>
      </w:r>
      <w:r w:rsidR="00BE75AA">
        <w:t xml:space="preserve">Canberra </w:t>
      </w:r>
      <w:r>
        <w:t xml:space="preserve">schools.  Each school has identified, trained Safe and Supportive School Contact Officer for students who are able to assist in the reporting and addressing complaints regarding bullying, harassment and violence in schools.  </w:t>
      </w:r>
    </w:p>
    <w:p w:rsidR="0044077C" w:rsidRDefault="0044077C" w:rsidP="00D66433">
      <w:pPr>
        <w:ind w:left="709"/>
        <w:rPr>
          <w:b/>
        </w:rPr>
      </w:pPr>
    </w:p>
    <w:p w:rsidR="0044077C" w:rsidRPr="001973E0" w:rsidRDefault="0044077C" w:rsidP="00D66433">
      <w:pPr>
        <w:ind w:left="709"/>
        <w:rPr>
          <w:b/>
        </w:rPr>
      </w:pPr>
      <w:r w:rsidRPr="001973E0">
        <w:rPr>
          <w:b/>
        </w:rPr>
        <w:t xml:space="preserve">What are restorative measures? </w:t>
      </w:r>
    </w:p>
    <w:p w:rsidR="0044077C" w:rsidRDefault="0044077C" w:rsidP="00D66433">
      <w:pPr>
        <w:ind w:left="709"/>
      </w:pPr>
      <w:r w:rsidRPr="001973E0">
        <w:t>Restorative practice is a strategy that seeks to repair relationships that have been damaged, including those damaged through bullying</w:t>
      </w:r>
      <w:r>
        <w:t>, harassment, discrimination and violence</w:t>
      </w:r>
      <w:r w:rsidRPr="001973E0">
        <w:t xml:space="preserve">. It does this by bringing about a sense of remorse and restorative action on the part of the offender and </w:t>
      </w:r>
      <w:r>
        <w:t>reconciliation with</w:t>
      </w:r>
      <w:r w:rsidRPr="001973E0">
        <w:t xml:space="preserve"> the victim.</w:t>
      </w:r>
      <w:r>
        <w:t xml:space="preserve">  Restorative responses to incidents are conciliatory in nature and aim to restore a positive learning environment for all parties.  </w:t>
      </w:r>
    </w:p>
    <w:p w:rsidR="0044077C" w:rsidRDefault="0044077C" w:rsidP="00D66433">
      <w:pPr>
        <w:ind w:left="709"/>
        <w:rPr>
          <w:b/>
        </w:rPr>
      </w:pPr>
    </w:p>
    <w:p w:rsidR="0044077C" w:rsidRPr="001973E0" w:rsidRDefault="0044077C" w:rsidP="00D66433">
      <w:pPr>
        <w:ind w:left="709"/>
        <w:rPr>
          <w:b/>
        </w:rPr>
      </w:pPr>
      <w:r w:rsidRPr="001973E0">
        <w:rPr>
          <w:b/>
        </w:rPr>
        <w:t xml:space="preserve">What should I do if I am not </w:t>
      </w:r>
      <w:r>
        <w:rPr>
          <w:b/>
        </w:rPr>
        <w:t xml:space="preserve">satisfied </w:t>
      </w:r>
      <w:r w:rsidRPr="001973E0">
        <w:rPr>
          <w:b/>
        </w:rPr>
        <w:t xml:space="preserve">with the outcome of school-based processes? </w:t>
      </w:r>
    </w:p>
    <w:p w:rsidR="0044077C" w:rsidRDefault="0044077C" w:rsidP="00D66433">
      <w:pPr>
        <w:ind w:left="709"/>
      </w:pPr>
      <w:r>
        <w:t xml:space="preserve">Schools are best placed to address incidents of bullying, harassment and violence in collaboration with students, parents and carers.  School interventions are based on the understanding that children and young people are growing and learning how to become responsible citizens.  Research indicates interventions that work towards building or repairing relationships lead to better outcomes for all students involved, however, schools will take strong actions if there is an immediate threat to the safety </w:t>
      </w:r>
      <w:r>
        <w:lastRenderedPageBreak/>
        <w:t>of students. If you are not satisfied with the outcome of school-based procedures you should contact the school principal or the Office for Families and Students on 62073723.</w:t>
      </w:r>
    </w:p>
    <w:p w:rsidR="0044077C" w:rsidRDefault="0044077C" w:rsidP="00D66433">
      <w:pPr>
        <w:ind w:left="709"/>
        <w:rPr>
          <w:b/>
        </w:rPr>
      </w:pPr>
    </w:p>
    <w:p w:rsidR="0044077C" w:rsidRPr="001973E0" w:rsidRDefault="0044077C" w:rsidP="00D66433">
      <w:pPr>
        <w:ind w:left="709"/>
        <w:rPr>
          <w:b/>
        </w:rPr>
      </w:pPr>
      <w:r w:rsidRPr="001973E0">
        <w:rPr>
          <w:b/>
        </w:rPr>
        <w:t>Where can I find the Safe and Supportive Schools policy?</w:t>
      </w:r>
    </w:p>
    <w:p w:rsidR="0044077C" w:rsidRDefault="0044077C" w:rsidP="00D66433">
      <w:pPr>
        <w:ind w:left="709"/>
      </w:pPr>
      <w:r>
        <w:t xml:space="preserve">The </w:t>
      </w:r>
      <w:r w:rsidRPr="00C12FB1">
        <w:rPr>
          <w:i/>
        </w:rPr>
        <w:t>Safe and Supportive Schools</w:t>
      </w:r>
      <w:r>
        <w:t xml:space="preserve"> policy and </w:t>
      </w:r>
      <w:r w:rsidRPr="00D22A77">
        <w:t>procedures</w:t>
      </w:r>
      <w:r>
        <w:t xml:space="preserve"> can be found at </w:t>
      </w:r>
      <w:hyperlink r:id="rId10" w:history="1">
        <w:r w:rsidRPr="00620FBE">
          <w:rPr>
            <w:rStyle w:val="Hyperlink"/>
          </w:rPr>
          <w:t>http://www.education.act.gov.au/publications_and_policies/policy_a-z</w:t>
        </w:r>
      </w:hyperlink>
      <w:r>
        <w:t xml:space="preserve"> </w:t>
      </w:r>
    </w:p>
    <w:p w:rsidR="0044077C" w:rsidRDefault="0044077C" w:rsidP="00D66433">
      <w:pPr>
        <w:ind w:left="709"/>
        <w:rPr>
          <w:b/>
        </w:rPr>
      </w:pPr>
    </w:p>
    <w:p w:rsidR="0044077C" w:rsidRPr="001973E0" w:rsidRDefault="0044077C" w:rsidP="00D66433">
      <w:pPr>
        <w:ind w:left="709"/>
        <w:rPr>
          <w:b/>
        </w:rPr>
      </w:pPr>
      <w:r w:rsidRPr="001973E0">
        <w:rPr>
          <w:b/>
        </w:rPr>
        <w:t xml:space="preserve">What support can schools access to develop school specific processes? </w:t>
      </w:r>
    </w:p>
    <w:p w:rsidR="0044077C" w:rsidRDefault="0044077C" w:rsidP="00D66433">
      <w:pPr>
        <w:ind w:left="709"/>
      </w:pPr>
      <w:r>
        <w:t xml:space="preserve">Schools are encouraged to discuss the needs of their community with their Network Student Engagement Team or the Safe and Supportive Schools </w:t>
      </w:r>
      <w:r w:rsidR="00943BA6">
        <w:t>Executive Officer</w:t>
      </w:r>
      <w:r>
        <w:t>.</w:t>
      </w:r>
    </w:p>
    <w:p w:rsidR="0044077C" w:rsidRDefault="0044077C" w:rsidP="00D66433">
      <w:pPr>
        <w:ind w:left="709"/>
        <w:rPr>
          <w:b/>
        </w:rPr>
      </w:pPr>
    </w:p>
    <w:p w:rsidR="0044077C" w:rsidRPr="00F37423" w:rsidRDefault="0044077C" w:rsidP="00D66433">
      <w:pPr>
        <w:ind w:left="709"/>
        <w:rPr>
          <w:b/>
        </w:rPr>
      </w:pPr>
      <w:r w:rsidRPr="00F37423">
        <w:rPr>
          <w:b/>
        </w:rPr>
        <w:t>Where can I find more information</w:t>
      </w:r>
      <w:r>
        <w:rPr>
          <w:b/>
        </w:rPr>
        <w:t xml:space="preserve"> about safe and supportive school environments</w:t>
      </w:r>
      <w:r w:rsidRPr="00F37423">
        <w:rPr>
          <w:b/>
        </w:rPr>
        <w:t>?</w:t>
      </w:r>
    </w:p>
    <w:p w:rsidR="0044077C" w:rsidRPr="00D66433" w:rsidRDefault="00497EA6" w:rsidP="00D66433">
      <w:pPr>
        <w:ind w:left="709"/>
        <w:rPr>
          <w:b/>
        </w:rPr>
      </w:pPr>
      <w:r>
        <w:rPr>
          <w:b/>
        </w:rPr>
        <w:t>Student Wellbeing Hub</w:t>
      </w:r>
    </w:p>
    <w:p w:rsidR="00497EA6" w:rsidRDefault="009E0202" w:rsidP="00D66433">
      <w:pPr>
        <w:ind w:left="709"/>
        <w:rPr>
          <w:rFonts w:asciiTheme="minorHAnsi" w:hAnsiTheme="minorHAnsi"/>
        </w:rPr>
      </w:pPr>
      <w:hyperlink r:id="rId11" w:history="1">
        <w:r w:rsidR="00497EA6" w:rsidRPr="000216A8">
          <w:rPr>
            <w:rStyle w:val="Hyperlink"/>
            <w:rFonts w:asciiTheme="minorHAnsi" w:hAnsiTheme="minorHAnsi"/>
          </w:rPr>
          <w:t>https://studentwellbeinghub.edu.au/</w:t>
        </w:r>
      </w:hyperlink>
    </w:p>
    <w:p w:rsidR="0044077C" w:rsidRPr="00D66433" w:rsidRDefault="0044077C" w:rsidP="00D66433">
      <w:pPr>
        <w:ind w:left="709"/>
        <w:rPr>
          <w:b/>
        </w:rPr>
      </w:pPr>
      <w:r w:rsidRPr="00D66433">
        <w:rPr>
          <w:b/>
        </w:rPr>
        <w:t xml:space="preserve">Bullying. No way! </w:t>
      </w:r>
    </w:p>
    <w:p w:rsidR="00DD7DDD" w:rsidRDefault="009E0202" w:rsidP="00DD7DDD">
      <w:pPr>
        <w:ind w:left="709"/>
      </w:pPr>
      <w:hyperlink r:id="rId12" w:history="1">
        <w:r w:rsidR="0044077C" w:rsidRPr="00D66433">
          <w:t>www.bullyingnoway.gov.au</w:t>
        </w:r>
      </w:hyperlink>
    </w:p>
    <w:p w:rsidR="0044077C" w:rsidRPr="00D66433" w:rsidRDefault="0044077C" w:rsidP="00D66433">
      <w:pPr>
        <w:ind w:left="709"/>
        <w:rPr>
          <w:b/>
        </w:rPr>
      </w:pPr>
      <w:r w:rsidRPr="00D66433">
        <w:rPr>
          <w:b/>
        </w:rPr>
        <w:t>Mindmatters</w:t>
      </w:r>
    </w:p>
    <w:p w:rsidR="0044077C" w:rsidRPr="00D66433" w:rsidRDefault="009E0202" w:rsidP="00D66433">
      <w:pPr>
        <w:ind w:left="709"/>
      </w:pPr>
      <w:hyperlink r:id="rId13" w:history="1">
        <w:r w:rsidR="0044077C" w:rsidRPr="00D66433">
          <w:t>www.mindmatters.edu.au</w:t>
        </w:r>
      </w:hyperlink>
    </w:p>
    <w:p w:rsidR="0044077C" w:rsidRPr="00D66433" w:rsidRDefault="0044077C" w:rsidP="00D66433">
      <w:pPr>
        <w:ind w:left="709"/>
        <w:rPr>
          <w:b/>
        </w:rPr>
      </w:pPr>
      <w:r w:rsidRPr="00D66433">
        <w:rPr>
          <w:b/>
        </w:rPr>
        <w:t xml:space="preserve">Kidsmatter </w:t>
      </w:r>
    </w:p>
    <w:p w:rsidR="0044077C" w:rsidRDefault="009E0202" w:rsidP="00D66433">
      <w:pPr>
        <w:ind w:left="709"/>
      </w:pPr>
      <w:hyperlink r:id="rId14" w:history="1">
        <w:r w:rsidR="0044077C" w:rsidRPr="00D66433">
          <w:t>www.kidsmatter.edu.au</w:t>
        </w:r>
      </w:hyperlink>
    </w:p>
    <w:p w:rsidR="0044077C" w:rsidRPr="00D66433" w:rsidRDefault="0044077C" w:rsidP="00D66433">
      <w:pPr>
        <w:ind w:left="709"/>
        <w:rPr>
          <w:b/>
        </w:rPr>
      </w:pPr>
      <w:r w:rsidRPr="00D66433">
        <w:rPr>
          <w:b/>
        </w:rPr>
        <w:t xml:space="preserve">Safe Schools Coalition Australia </w:t>
      </w:r>
    </w:p>
    <w:p w:rsidR="0044077C" w:rsidRPr="00D66433" w:rsidRDefault="009E0202" w:rsidP="00D66433">
      <w:pPr>
        <w:ind w:left="709"/>
      </w:pPr>
      <w:hyperlink r:id="rId15" w:history="1">
        <w:r w:rsidR="0044077C" w:rsidRPr="00D66433">
          <w:t>www.safeschoolscoalition.org.au</w:t>
        </w:r>
      </w:hyperlink>
    </w:p>
    <w:p w:rsidR="0044077C" w:rsidRDefault="0044077C" w:rsidP="00D66433">
      <w:pPr>
        <w:ind w:left="709"/>
      </w:pPr>
    </w:p>
    <w:p w:rsidR="00BB26E4" w:rsidRDefault="0047185A" w:rsidP="00D66433">
      <w:pPr>
        <w:pStyle w:val="Heading1"/>
        <w:ind w:left="709"/>
      </w:pPr>
      <w:r w:rsidRPr="00864059">
        <w:t>More Information</w:t>
      </w:r>
    </w:p>
    <w:p w:rsidR="00BB26E4" w:rsidRDefault="00190247" w:rsidP="00D66433">
      <w:pPr>
        <w:ind w:left="709"/>
      </w:pPr>
      <w:r>
        <w:t xml:space="preserve">Refer to the Safe and Supportive Schools Policy and Procedures </w:t>
      </w:r>
      <w:hyperlink w:history="1">
        <w:r w:rsidRPr="005F7962">
          <w:rPr>
            <w:rStyle w:val="Hyperlink"/>
          </w:rPr>
          <w:t xml:space="preserve"> www.education.act.gov.au</w:t>
        </w:r>
      </w:hyperlink>
      <w:r>
        <w:t xml:space="preserve"> </w:t>
      </w:r>
    </w:p>
    <w:p w:rsidR="00BB26E4" w:rsidRDefault="0047185A" w:rsidP="00D66433">
      <w:pPr>
        <w:ind w:left="709"/>
      </w:pPr>
      <w:r>
        <w:t xml:space="preserve">For more information contact the Safe and Supportive Schools </w:t>
      </w:r>
      <w:r w:rsidR="00943BA6">
        <w:t>Executive Officer</w:t>
      </w:r>
      <w:r>
        <w:t xml:space="preserve"> 6</w:t>
      </w:r>
      <w:r w:rsidR="002160F8">
        <w:t>207 0457 or ETDStudentWellbeing</w:t>
      </w:r>
      <w:r>
        <w:t>@act.gov.au</w:t>
      </w:r>
    </w:p>
    <w:sectPr w:rsidR="00BB26E4" w:rsidSect="00FA01C1">
      <w:headerReference w:type="even" r:id="rId16"/>
      <w:headerReference w:type="default" r:id="rId17"/>
      <w:footerReference w:type="even" r:id="rId18"/>
      <w:footerReference w:type="default" r:id="rId19"/>
      <w:headerReference w:type="first" r:id="rId20"/>
      <w:footerReference w:type="first" r:id="rId21"/>
      <w:pgSz w:w="11906" w:h="16838"/>
      <w:pgMar w:top="1276" w:right="1416" w:bottom="993" w:left="28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F18" w:rsidRDefault="00283F18" w:rsidP="0047185A">
      <w:pPr>
        <w:spacing w:before="0" w:after="0"/>
      </w:pPr>
      <w:r>
        <w:separator/>
      </w:r>
    </w:p>
  </w:endnote>
  <w:endnote w:type="continuationSeparator" w:id="0">
    <w:p w:rsidR="00283F18" w:rsidRDefault="00283F18" w:rsidP="0047185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7F" w:rsidRDefault="00E77F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18" w:rsidRDefault="00283F18">
    <w:pPr>
      <w:pStyle w:val="Footer"/>
    </w:pPr>
    <w:r w:rsidRPr="00FA01C1">
      <w:rPr>
        <w:noProof/>
        <w:lang w:eastAsia="en-AU"/>
      </w:rPr>
      <w:drawing>
        <wp:anchor distT="0" distB="0" distL="114300" distR="114300" simplePos="0" relativeHeight="251657728" behindDoc="1" locked="0" layoutInCell="1" allowOverlap="1">
          <wp:simplePos x="0" y="0"/>
          <wp:positionH relativeFrom="column">
            <wp:posOffset>-193040</wp:posOffset>
          </wp:positionH>
          <wp:positionV relativeFrom="paragraph">
            <wp:posOffset>-297815</wp:posOffset>
          </wp:positionV>
          <wp:extent cx="7613650" cy="622300"/>
          <wp:effectExtent l="19050" t="0" r="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nner2 EDU factsheet.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11" t="-537" r="-511" b="12513"/>
                  <a:stretch/>
                </pic:blipFill>
                <pic:spPr bwMode="auto">
                  <a:xfrm>
                    <a:off x="0" y="0"/>
                    <a:ext cx="7613650" cy="6223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60736"/>
      <w:docPartObj>
        <w:docPartGallery w:val="Page Numbers (Bottom of Page)"/>
        <w:docPartUnique/>
      </w:docPartObj>
    </w:sdtPr>
    <w:sdtContent>
      <w:sdt>
        <w:sdtPr>
          <w:id w:val="565050523"/>
          <w:docPartObj>
            <w:docPartGallery w:val="Page Numbers (Top of Page)"/>
            <w:docPartUnique/>
          </w:docPartObj>
        </w:sdtPr>
        <w:sdtContent>
          <w:p w:rsidR="00283F18" w:rsidRDefault="00283F18">
            <w:pPr>
              <w:pStyle w:val="BodyText3"/>
              <w:spacing w:after="0"/>
              <w:ind w:hanging="993"/>
            </w:pPr>
            <w:r w:rsidRPr="00B643AD">
              <w:rPr>
                <w:rFonts w:ascii="Calibri" w:hAnsi="Calibri" w:cs="Calibri"/>
                <w:sz w:val="18"/>
                <w:szCs w:val="18"/>
              </w:rPr>
              <w:t>Use</w:t>
            </w:r>
            <w:r>
              <w:rPr>
                <w:rFonts w:asciiTheme="minorHAnsi" w:hAnsiTheme="minorHAnsi"/>
                <w:b/>
                <w:caps/>
                <w:sz w:val="18"/>
                <w:szCs w:val="18"/>
              </w:rPr>
              <w:tab/>
            </w:r>
            <w:r>
              <w:rPr>
                <w:rFonts w:asciiTheme="minorHAnsi" w:hAnsiTheme="minorHAnsi"/>
                <w:b/>
                <w:caps/>
                <w:sz w:val="18"/>
                <w:szCs w:val="18"/>
              </w:rPr>
              <w:tab/>
            </w:r>
            <w:r w:rsidRPr="00B643AD">
              <w:rPr>
                <w:rFonts w:asciiTheme="minorHAnsi" w:hAnsiTheme="minorHAnsi"/>
                <w:sz w:val="18"/>
                <w:szCs w:val="18"/>
              </w:rPr>
              <w:t xml:space="preserve">Page </w:t>
            </w:r>
            <w:r w:rsidR="009E0202" w:rsidRPr="00B643AD">
              <w:rPr>
                <w:rFonts w:asciiTheme="minorHAnsi" w:hAnsiTheme="minorHAnsi"/>
                <w:b/>
                <w:sz w:val="18"/>
                <w:szCs w:val="18"/>
              </w:rPr>
              <w:fldChar w:fldCharType="begin"/>
            </w:r>
            <w:r w:rsidRPr="00B643AD">
              <w:rPr>
                <w:rFonts w:asciiTheme="minorHAnsi" w:hAnsiTheme="minorHAnsi"/>
                <w:b/>
                <w:sz w:val="18"/>
                <w:szCs w:val="18"/>
              </w:rPr>
              <w:instrText xml:space="preserve"> PAGE </w:instrText>
            </w:r>
            <w:r w:rsidR="009E0202" w:rsidRPr="00B643AD">
              <w:rPr>
                <w:rFonts w:asciiTheme="minorHAnsi" w:hAnsiTheme="minorHAnsi"/>
                <w:b/>
                <w:sz w:val="18"/>
                <w:szCs w:val="18"/>
              </w:rPr>
              <w:fldChar w:fldCharType="separate"/>
            </w:r>
            <w:r w:rsidR="00E77F7F">
              <w:rPr>
                <w:rFonts w:asciiTheme="minorHAnsi" w:hAnsiTheme="minorHAnsi"/>
                <w:b/>
                <w:noProof/>
                <w:sz w:val="18"/>
                <w:szCs w:val="18"/>
              </w:rPr>
              <w:t>1</w:t>
            </w:r>
            <w:r w:rsidR="009E0202" w:rsidRPr="00B643AD">
              <w:rPr>
                <w:rFonts w:asciiTheme="minorHAnsi" w:hAnsiTheme="minorHAnsi"/>
                <w:b/>
                <w:sz w:val="18"/>
                <w:szCs w:val="18"/>
              </w:rPr>
              <w:fldChar w:fldCharType="end"/>
            </w:r>
            <w:r w:rsidRPr="00B643AD">
              <w:rPr>
                <w:rFonts w:asciiTheme="minorHAnsi" w:hAnsiTheme="minorHAnsi"/>
                <w:sz w:val="18"/>
                <w:szCs w:val="18"/>
              </w:rPr>
              <w:t xml:space="preserve"> of </w:t>
            </w:r>
            <w:r w:rsidR="009E0202" w:rsidRPr="00B643AD">
              <w:rPr>
                <w:rFonts w:asciiTheme="minorHAnsi" w:hAnsiTheme="minorHAnsi"/>
                <w:b/>
                <w:sz w:val="18"/>
                <w:szCs w:val="18"/>
              </w:rPr>
              <w:fldChar w:fldCharType="begin"/>
            </w:r>
            <w:r w:rsidRPr="00B643AD">
              <w:rPr>
                <w:rFonts w:asciiTheme="minorHAnsi" w:hAnsiTheme="minorHAnsi"/>
                <w:b/>
                <w:sz w:val="18"/>
                <w:szCs w:val="18"/>
              </w:rPr>
              <w:instrText xml:space="preserve"> NUMPAGES  </w:instrText>
            </w:r>
            <w:r w:rsidR="009E0202" w:rsidRPr="00B643AD">
              <w:rPr>
                <w:rFonts w:asciiTheme="minorHAnsi" w:hAnsiTheme="minorHAnsi"/>
                <w:b/>
                <w:sz w:val="18"/>
                <w:szCs w:val="18"/>
              </w:rPr>
              <w:fldChar w:fldCharType="separate"/>
            </w:r>
            <w:r w:rsidR="00E77F7F">
              <w:rPr>
                <w:rFonts w:asciiTheme="minorHAnsi" w:hAnsiTheme="minorHAnsi"/>
                <w:b/>
                <w:noProof/>
                <w:sz w:val="18"/>
                <w:szCs w:val="18"/>
              </w:rPr>
              <w:t>2</w:t>
            </w:r>
            <w:r w:rsidR="009E0202" w:rsidRPr="00B643AD">
              <w:rPr>
                <w:rFonts w:asciiTheme="minorHAnsi" w:hAnsiTheme="minorHAnsi"/>
                <w:b/>
                <w:sz w:val="18"/>
                <w:szCs w:val="18"/>
              </w:rPr>
              <w:fldChar w:fldCharType="end"/>
            </w:r>
          </w:p>
        </w:sdtContent>
      </w:sdt>
    </w:sdtContent>
  </w:sdt>
  <w:p w:rsidR="00283F18" w:rsidRDefault="00283F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F18" w:rsidRDefault="00283F18" w:rsidP="0047185A">
      <w:pPr>
        <w:spacing w:before="0" w:after="0"/>
      </w:pPr>
      <w:r>
        <w:separator/>
      </w:r>
    </w:p>
  </w:footnote>
  <w:footnote w:type="continuationSeparator" w:id="0">
    <w:p w:rsidR="00283F18" w:rsidRDefault="00283F18" w:rsidP="0047185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18" w:rsidRDefault="009E0202">
    <w:pPr>
      <w:pStyle w:val="Header"/>
    </w:pPr>
    <w:r w:rsidRPr="009E0202">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380.65pt;height:538.45pt;z-index:-251657728;mso-wrap-edited:f;mso-position-horizontal:center;mso-position-horizontal-relative:margin;mso-position-vertical:center;mso-position-vertical-relative:margin" wrapcoords="-42 0 -42 21539 21600 21539 21600 0 -42 0">
          <v:imagedata r:id="rId1" o:title="150948 ETD Factsheet secondary"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F7F" w:rsidRDefault="00E77F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F18" w:rsidRDefault="00283F18">
    <w:pPr>
      <w:pStyle w:val="Header"/>
    </w:pPr>
    <w:r w:rsidRPr="00190247">
      <w:rPr>
        <w:noProof/>
        <w:lang w:eastAsia="en-AU"/>
      </w:rPr>
      <w:drawing>
        <wp:anchor distT="0" distB="0" distL="114300" distR="114300" simplePos="0" relativeHeight="251656704" behindDoc="1" locked="0" layoutInCell="1" allowOverlap="1">
          <wp:simplePos x="0" y="0"/>
          <wp:positionH relativeFrom="column">
            <wp:posOffset>-269240</wp:posOffset>
          </wp:positionH>
          <wp:positionV relativeFrom="paragraph">
            <wp:posOffset>-6350</wp:posOffset>
          </wp:positionV>
          <wp:extent cx="7648575" cy="2247900"/>
          <wp:effectExtent l="19050" t="0" r="9525" b="0"/>
          <wp:wrapNone/>
          <wp:docPr id="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anner1 EDU factsheet.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492"/>
                  <a:stretch/>
                </pic:blipFill>
                <pic:spPr bwMode="auto">
                  <a:xfrm>
                    <a:off x="0" y="0"/>
                    <a:ext cx="7648575" cy="224790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C61"/>
    <w:multiLevelType w:val="hybridMultilevel"/>
    <w:tmpl w:val="D57C977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5316B06"/>
    <w:multiLevelType w:val="hybridMultilevel"/>
    <w:tmpl w:val="10DC395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8A1B43"/>
    <w:multiLevelType w:val="hybridMultilevel"/>
    <w:tmpl w:val="4E08F66E"/>
    <w:lvl w:ilvl="0" w:tplc="0C09000F">
      <w:start w:val="1"/>
      <w:numFmt w:val="decimal"/>
      <w:lvlText w:val="%1."/>
      <w:lvlJc w:val="left"/>
      <w:pPr>
        <w:ind w:left="9291" w:hanging="360"/>
      </w:pPr>
      <w:rPr>
        <w:rFonts w:hint="default"/>
      </w:rPr>
    </w:lvl>
    <w:lvl w:ilvl="1" w:tplc="0C090003">
      <w:start w:val="1"/>
      <w:numFmt w:val="bullet"/>
      <w:lvlText w:val="o"/>
      <w:lvlJc w:val="left"/>
      <w:pPr>
        <w:ind w:left="10011" w:hanging="360"/>
      </w:pPr>
      <w:rPr>
        <w:rFonts w:ascii="Courier New" w:hAnsi="Courier New" w:cs="Courier New" w:hint="default"/>
      </w:rPr>
    </w:lvl>
    <w:lvl w:ilvl="2" w:tplc="0C090005" w:tentative="1">
      <w:start w:val="1"/>
      <w:numFmt w:val="bullet"/>
      <w:lvlText w:val=""/>
      <w:lvlJc w:val="left"/>
      <w:pPr>
        <w:ind w:left="10731" w:hanging="360"/>
      </w:pPr>
      <w:rPr>
        <w:rFonts w:ascii="Wingdings" w:hAnsi="Wingdings" w:hint="default"/>
      </w:rPr>
    </w:lvl>
    <w:lvl w:ilvl="3" w:tplc="0C090001" w:tentative="1">
      <w:start w:val="1"/>
      <w:numFmt w:val="bullet"/>
      <w:lvlText w:val=""/>
      <w:lvlJc w:val="left"/>
      <w:pPr>
        <w:ind w:left="11451" w:hanging="360"/>
      </w:pPr>
      <w:rPr>
        <w:rFonts w:ascii="Symbol" w:hAnsi="Symbol" w:hint="default"/>
      </w:rPr>
    </w:lvl>
    <w:lvl w:ilvl="4" w:tplc="0C090003" w:tentative="1">
      <w:start w:val="1"/>
      <w:numFmt w:val="bullet"/>
      <w:lvlText w:val="o"/>
      <w:lvlJc w:val="left"/>
      <w:pPr>
        <w:ind w:left="12171" w:hanging="360"/>
      </w:pPr>
      <w:rPr>
        <w:rFonts w:ascii="Courier New" w:hAnsi="Courier New" w:cs="Courier New" w:hint="default"/>
      </w:rPr>
    </w:lvl>
    <w:lvl w:ilvl="5" w:tplc="0C090005" w:tentative="1">
      <w:start w:val="1"/>
      <w:numFmt w:val="bullet"/>
      <w:lvlText w:val=""/>
      <w:lvlJc w:val="left"/>
      <w:pPr>
        <w:ind w:left="12891" w:hanging="360"/>
      </w:pPr>
      <w:rPr>
        <w:rFonts w:ascii="Wingdings" w:hAnsi="Wingdings" w:hint="default"/>
      </w:rPr>
    </w:lvl>
    <w:lvl w:ilvl="6" w:tplc="0C090001" w:tentative="1">
      <w:start w:val="1"/>
      <w:numFmt w:val="bullet"/>
      <w:lvlText w:val=""/>
      <w:lvlJc w:val="left"/>
      <w:pPr>
        <w:ind w:left="13611" w:hanging="360"/>
      </w:pPr>
      <w:rPr>
        <w:rFonts w:ascii="Symbol" w:hAnsi="Symbol" w:hint="default"/>
      </w:rPr>
    </w:lvl>
    <w:lvl w:ilvl="7" w:tplc="0C090003" w:tentative="1">
      <w:start w:val="1"/>
      <w:numFmt w:val="bullet"/>
      <w:lvlText w:val="o"/>
      <w:lvlJc w:val="left"/>
      <w:pPr>
        <w:ind w:left="14331" w:hanging="360"/>
      </w:pPr>
      <w:rPr>
        <w:rFonts w:ascii="Courier New" w:hAnsi="Courier New" w:cs="Courier New" w:hint="default"/>
      </w:rPr>
    </w:lvl>
    <w:lvl w:ilvl="8" w:tplc="0C090005" w:tentative="1">
      <w:start w:val="1"/>
      <w:numFmt w:val="bullet"/>
      <w:lvlText w:val=""/>
      <w:lvlJc w:val="left"/>
      <w:pPr>
        <w:ind w:left="15051" w:hanging="360"/>
      </w:pPr>
      <w:rPr>
        <w:rFonts w:ascii="Wingdings" w:hAnsi="Wingdings" w:hint="default"/>
      </w:rPr>
    </w:lvl>
  </w:abstractNum>
  <w:abstractNum w:abstractNumId="3">
    <w:nsid w:val="1B164A99"/>
    <w:multiLevelType w:val="hybridMultilevel"/>
    <w:tmpl w:val="6F9A0560"/>
    <w:lvl w:ilvl="0" w:tplc="8C2E60E0">
      <w:start w:val="1"/>
      <w:numFmt w:val="bullet"/>
      <w:lvlText w:val="-"/>
      <w:lvlJc w:val="left"/>
      <w:pPr>
        <w:ind w:left="720" w:hanging="360"/>
      </w:pPr>
      <w:rPr>
        <w:rFonts w:ascii="Calibri" w:eastAsia="Times New Roman" w:hAnsi="Calibri" w:cstheme="minorHAns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ED550D"/>
    <w:multiLevelType w:val="hybridMultilevel"/>
    <w:tmpl w:val="1CDEB02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5142471"/>
    <w:multiLevelType w:val="hybridMultilevel"/>
    <w:tmpl w:val="648E265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A065CE6"/>
    <w:multiLevelType w:val="hybridMultilevel"/>
    <w:tmpl w:val="72D4AE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262AF"/>
    <w:multiLevelType w:val="hybridMultilevel"/>
    <w:tmpl w:val="50F42DE2"/>
    <w:lvl w:ilvl="0" w:tplc="1CAEB5AE">
      <w:start w:val="1"/>
      <w:numFmt w:val="bullet"/>
      <w:lvlText w:val=""/>
      <w:lvlJc w:val="left"/>
      <w:pPr>
        <w:tabs>
          <w:tab w:val="num" w:pos="1117"/>
        </w:tabs>
        <w:ind w:left="1117" w:hanging="397"/>
      </w:pPr>
      <w:rPr>
        <w:rFonts w:ascii="Wingdings" w:hAnsi="Wingdings" w:hint="default"/>
        <w:color w:val="00009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0F29A8"/>
    <w:multiLevelType w:val="hybridMultilevel"/>
    <w:tmpl w:val="2116AD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D497AA5"/>
    <w:multiLevelType w:val="hybridMultilevel"/>
    <w:tmpl w:val="A9CECC3A"/>
    <w:lvl w:ilvl="0" w:tplc="0C09000D">
      <w:start w:val="1"/>
      <w:numFmt w:val="bullet"/>
      <w:lvlText w:val=""/>
      <w:lvlJc w:val="left"/>
      <w:pPr>
        <w:tabs>
          <w:tab w:val="num" w:pos="720"/>
        </w:tabs>
        <w:ind w:left="720" w:hanging="360"/>
      </w:pPr>
      <w:rPr>
        <w:rFonts w:ascii="Wingdings" w:hAnsi="Wingdings" w:hint="default"/>
      </w:rPr>
    </w:lvl>
    <w:lvl w:ilvl="1" w:tplc="30B6287C">
      <w:start w:val="1"/>
      <w:numFmt w:val="bullet"/>
      <w:lvlText w:val="•"/>
      <w:lvlJc w:val="left"/>
      <w:pPr>
        <w:tabs>
          <w:tab w:val="num" w:pos="1440"/>
        </w:tabs>
        <w:ind w:left="1440" w:hanging="360"/>
      </w:pPr>
      <w:rPr>
        <w:rFonts w:ascii="Arial" w:hAnsi="Arial" w:hint="default"/>
      </w:rPr>
    </w:lvl>
    <w:lvl w:ilvl="2" w:tplc="78DC0DE0" w:tentative="1">
      <w:start w:val="1"/>
      <w:numFmt w:val="bullet"/>
      <w:lvlText w:val="•"/>
      <w:lvlJc w:val="left"/>
      <w:pPr>
        <w:tabs>
          <w:tab w:val="num" w:pos="2160"/>
        </w:tabs>
        <w:ind w:left="2160" w:hanging="360"/>
      </w:pPr>
      <w:rPr>
        <w:rFonts w:ascii="Arial" w:hAnsi="Arial" w:hint="default"/>
      </w:rPr>
    </w:lvl>
    <w:lvl w:ilvl="3" w:tplc="B9662F28" w:tentative="1">
      <w:start w:val="1"/>
      <w:numFmt w:val="bullet"/>
      <w:lvlText w:val="•"/>
      <w:lvlJc w:val="left"/>
      <w:pPr>
        <w:tabs>
          <w:tab w:val="num" w:pos="2880"/>
        </w:tabs>
        <w:ind w:left="2880" w:hanging="360"/>
      </w:pPr>
      <w:rPr>
        <w:rFonts w:ascii="Arial" w:hAnsi="Arial" w:hint="default"/>
      </w:rPr>
    </w:lvl>
    <w:lvl w:ilvl="4" w:tplc="9D78B654" w:tentative="1">
      <w:start w:val="1"/>
      <w:numFmt w:val="bullet"/>
      <w:lvlText w:val="•"/>
      <w:lvlJc w:val="left"/>
      <w:pPr>
        <w:tabs>
          <w:tab w:val="num" w:pos="3600"/>
        </w:tabs>
        <w:ind w:left="3600" w:hanging="360"/>
      </w:pPr>
      <w:rPr>
        <w:rFonts w:ascii="Arial" w:hAnsi="Arial" w:hint="default"/>
      </w:rPr>
    </w:lvl>
    <w:lvl w:ilvl="5" w:tplc="33327CCC" w:tentative="1">
      <w:start w:val="1"/>
      <w:numFmt w:val="bullet"/>
      <w:lvlText w:val="•"/>
      <w:lvlJc w:val="left"/>
      <w:pPr>
        <w:tabs>
          <w:tab w:val="num" w:pos="4320"/>
        </w:tabs>
        <w:ind w:left="4320" w:hanging="360"/>
      </w:pPr>
      <w:rPr>
        <w:rFonts w:ascii="Arial" w:hAnsi="Arial" w:hint="default"/>
      </w:rPr>
    </w:lvl>
    <w:lvl w:ilvl="6" w:tplc="223E1100" w:tentative="1">
      <w:start w:val="1"/>
      <w:numFmt w:val="bullet"/>
      <w:lvlText w:val="•"/>
      <w:lvlJc w:val="left"/>
      <w:pPr>
        <w:tabs>
          <w:tab w:val="num" w:pos="5040"/>
        </w:tabs>
        <w:ind w:left="5040" w:hanging="360"/>
      </w:pPr>
      <w:rPr>
        <w:rFonts w:ascii="Arial" w:hAnsi="Arial" w:hint="default"/>
      </w:rPr>
    </w:lvl>
    <w:lvl w:ilvl="7" w:tplc="7812F0EC" w:tentative="1">
      <w:start w:val="1"/>
      <w:numFmt w:val="bullet"/>
      <w:lvlText w:val="•"/>
      <w:lvlJc w:val="left"/>
      <w:pPr>
        <w:tabs>
          <w:tab w:val="num" w:pos="5760"/>
        </w:tabs>
        <w:ind w:left="5760" w:hanging="360"/>
      </w:pPr>
      <w:rPr>
        <w:rFonts w:ascii="Arial" w:hAnsi="Arial" w:hint="default"/>
      </w:rPr>
    </w:lvl>
    <w:lvl w:ilvl="8" w:tplc="2E84C408" w:tentative="1">
      <w:start w:val="1"/>
      <w:numFmt w:val="bullet"/>
      <w:lvlText w:val="•"/>
      <w:lvlJc w:val="left"/>
      <w:pPr>
        <w:tabs>
          <w:tab w:val="num" w:pos="6480"/>
        </w:tabs>
        <w:ind w:left="6480" w:hanging="360"/>
      </w:pPr>
      <w:rPr>
        <w:rFonts w:ascii="Arial" w:hAnsi="Arial" w:hint="default"/>
      </w:rPr>
    </w:lvl>
  </w:abstractNum>
  <w:abstractNum w:abstractNumId="10">
    <w:nsid w:val="31264D33"/>
    <w:multiLevelType w:val="hybridMultilevel"/>
    <w:tmpl w:val="0D667C18"/>
    <w:lvl w:ilvl="0" w:tplc="0C09000D">
      <w:start w:val="1"/>
      <w:numFmt w:val="bullet"/>
      <w:lvlText w:val=""/>
      <w:lvlJc w:val="left"/>
      <w:pPr>
        <w:ind w:left="720" w:hanging="360"/>
      </w:pPr>
      <w:rPr>
        <w:rFonts w:ascii="Wingdings" w:hAnsi="Wingdings" w:hint="default"/>
      </w:rPr>
    </w:lvl>
    <w:lvl w:ilvl="1" w:tplc="0C09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C9B5782"/>
    <w:multiLevelType w:val="hybridMultilevel"/>
    <w:tmpl w:val="7C4AA48C"/>
    <w:lvl w:ilvl="0" w:tplc="9516E8DA">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2A823EE"/>
    <w:multiLevelType w:val="hybridMultilevel"/>
    <w:tmpl w:val="FFB0ADF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410915"/>
    <w:multiLevelType w:val="hybridMultilevel"/>
    <w:tmpl w:val="5CBE4B38"/>
    <w:lvl w:ilvl="0" w:tplc="1020DDA8">
      <w:start w:val="1"/>
      <w:numFmt w:val="bullet"/>
      <w:lvlText w:val="•"/>
      <w:lvlJc w:val="left"/>
      <w:pPr>
        <w:tabs>
          <w:tab w:val="num" w:pos="720"/>
        </w:tabs>
        <w:ind w:left="720" w:hanging="360"/>
      </w:pPr>
      <w:rPr>
        <w:rFonts w:ascii="Arial" w:hAnsi="Arial" w:hint="default"/>
      </w:rPr>
    </w:lvl>
    <w:lvl w:ilvl="1" w:tplc="30B6287C">
      <w:start w:val="1"/>
      <w:numFmt w:val="bullet"/>
      <w:lvlText w:val="•"/>
      <w:lvlJc w:val="left"/>
      <w:pPr>
        <w:tabs>
          <w:tab w:val="num" w:pos="1440"/>
        </w:tabs>
        <w:ind w:left="1440" w:hanging="360"/>
      </w:pPr>
      <w:rPr>
        <w:rFonts w:ascii="Arial" w:hAnsi="Arial" w:hint="default"/>
      </w:rPr>
    </w:lvl>
    <w:lvl w:ilvl="2" w:tplc="78DC0DE0" w:tentative="1">
      <w:start w:val="1"/>
      <w:numFmt w:val="bullet"/>
      <w:lvlText w:val="•"/>
      <w:lvlJc w:val="left"/>
      <w:pPr>
        <w:tabs>
          <w:tab w:val="num" w:pos="2160"/>
        </w:tabs>
        <w:ind w:left="2160" w:hanging="360"/>
      </w:pPr>
      <w:rPr>
        <w:rFonts w:ascii="Arial" w:hAnsi="Arial" w:hint="default"/>
      </w:rPr>
    </w:lvl>
    <w:lvl w:ilvl="3" w:tplc="B9662F28" w:tentative="1">
      <w:start w:val="1"/>
      <w:numFmt w:val="bullet"/>
      <w:lvlText w:val="•"/>
      <w:lvlJc w:val="left"/>
      <w:pPr>
        <w:tabs>
          <w:tab w:val="num" w:pos="2880"/>
        </w:tabs>
        <w:ind w:left="2880" w:hanging="360"/>
      </w:pPr>
      <w:rPr>
        <w:rFonts w:ascii="Arial" w:hAnsi="Arial" w:hint="default"/>
      </w:rPr>
    </w:lvl>
    <w:lvl w:ilvl="4" w:tplc="9D78B654" w:tentative="1">
      <w:start w:val="1"/>
      <w:numFmt w:val="bullet"/>
      <w:lvlText w:val="•"/>
      <w:lvlJc w:val="left"/>
      <w:pPr>
        <w:tabs>
          <w:tab w:val="num" w:pos="3600"/>
        </w:tabs>
        <w:ind w:left="3600" w:hanging="360"/>
      </w:pPr>
      <w:rPr>
        <w:rFonts w:ascii="Arial" w:hAnsi="Arial" w:hint="default"/>
      </w:rPr>
    </w:lvl>
    <w:lvl w:ilvl="5" w:tplc="33327CCC" w:tentative="1">
      <w:start w:val="1"/>
      <w:numFmt w:val="bullet"/>
      <w:lvlText w:val="•"/>
      <w:lvlJc w:val="left"/>
      <w:pPr>
        <w:tabs>
          <w:tab w:val="num" w:pos="4320"/>
        </w:tabs>
        <w:ind w:left="4320" w:hanging="360"/>
      </w:pPr>
      <w:rPr>
        <w:rFonts w:ascii="Arial" w:hAnsi="Arial" w:hint="default"/>
      </w:rPr>
    </w:lvl>
    <w:lvl w:ilvl="6" w:tplc="223E1100" w:tentative="1">
      <w:start w:val="1"/>
      <w:numFmt w:val="bullet"/>
      <w:lvlText w:val="•"/>
      <w:lvlJc w:val="left"/>
      <w:pPr>
        <w:tabs>
          <w:tab w:val="num" w:pos="5040"/>
        </w:tabs>
        <w:ind w:left="5040" w:hanging="360"/>
      </w:pPr>
      <w:rPr>
        <w:rFonts w:ascii="Arial" w:hAnsi="Arial" w:hint="default"/>
      </w:rPr>
    </w:lvl>
    <w:lvl w:ilvl="7" w:tplc="7812F0EC" w:tentative="1">
      <w:start w:val="1"/>
      <w:numFmt w:val="bullet"/>
      <w:lvlText w:val="•"/>
      <w:lvlJc w:val="left"/>
      <w:pPr>
        <w:tabs>
          <w:tab w:val="num" w:pos="5760"/>
        </w:tabs>
        <w:ind w:left="5760" w:hanging="360"/>
      </w:pPr>
      <w:rPr>
        <w:rFonts w:ascii="Arial" w:hAnsi="Arial" w:hint="default"/>
      </w:rPr>
    </w:lvl>
    <w:lvl w:ilvl="8" w:tplc="2E84C408" w:tentative="1">
      <w:start w:val="1"/>
      <w:numFmt w:val="bullet"/>
      <w:lvlText w:val="•"/>
      <w:lvlJc w:val="left"/>
      <w:pPr>
        <w:tabs>
          <w:tab w:val="num" w:pos="6480"/>
        </w:tabs>
        <w:ind w:left="6480" w:hanging="360"/>
      </w:pPr>
      <w:rPr>
        <w:rFonts w:ascii="Arial" w:hAnsi="Arial" w:hint="default"/>
      </w:rPr>
    </w:lvl>
  </w:abstractNum>
  <w:abstractNum w:abstractNumId="14">
    <w:nsid w:val="6AB73752"/>
    <w:multiLevelType w:val="hybridMultilevel"/>
    <w:tmpl w:val="25989AAA"/>
    <w:lvl w:ilvl="0" w:tplc="0C09000D">
      <w:start w:val="1"/>
      <w:numFmt w:val="bullet"/>
      <w:lvlText w:val=""/>
      <w:lvlJc w:val="left"/>
      <w:pPr>
        <w:tabs>
          <w:tab w:val="num" w:pos="720"/>
        </w:tabs>
        <w:ind w:left="720" w:hanging="360"/>
      </w:pPr>
      <w:rPr>
        <w:rFonts w:ascii="Wingdings" w:hAnsi="Wingdings" w:hint="default"/>
      </w:rPr>
    </w:lvl>
    <w:lvl w:ilvl="1" w:tplc="30B6287C">
      <w:start w:val="1"/>
      <w:numFmt w:val="bullet"/>
      <w:lvlText w:val="•"/>
      <w:lvlJc w:val="left"/>
      <w:pPr>
        <w:tabs>
          <w:tab w:val="num" w:pos="1440"/>
        </w:tabs>
        <w:ind w:left="1440" w:hanging="360"/>
      </w:pPr>
      <w:rPr>
        <w:rFonts w:ascii="Arial" w:hAnsi="Arial" w:hint="default"/>
      </w:rPr>
    </w:lvl>
    <w:lvl w:ilvl="2" w:tplc="78DC0DE0" w:tentative="1">
      <w:start w:val="1"/>
      <w:numFmt w:val="bullet"/>
      <w:lvlText w:val="•"/>
      <w:lvlJc w:val="left"/>
      <w:pPr>
        <w:tabs>
          <w:tab w:val="num" w:pos="2160"/>
        </w:tabs>
        <w:ind w:left="2160" w:hanging="360"/>
      </w:pPr>
      <w:rPr>
        <w:rFonts w:ascii="Arial" w:hAnsi="Arial" w:hint="default"/>
      </w:rPr>
    </w:lvl>
    <w:lvl w:ilvl="3" w:tplc="B9662F28" w:tentative="1">
      <w:start w:val="1"/>
      <w:numFmt w:val="bullet"/>
      <w:lvlText w:val="•"/>
      <w:lvlJc w:val="left"/>
      <w:pPr>
        <w:tabs>
          <w:tab w:val="num" w:pos="2880"/>
        </w:tabs>
        <w:ind w:left="2880" w:hanging="360"/>
      </w:pPr>
      <w:rPr>
        <w:rFonts w:ascii="Arial" w:hAnsi="Arial" w:hint="default"/>
      </w:rPr>
    </w:lvl>
    <w:lvl w:ilvl="4" w:tplc="9D78B654" w:tentative="1">
      <w:start w:val="1"/>
      <w:numFmt w:val="bullet"/>
      <w:lvlText w:val="•"/>
      <w:lvlJc w:val="left"/>
      <w:pPr>
        <w:tabs>
          <w:tab w:val="num" w:pos="3600"/>
        </w:tabs>
        <w:ind w:left="3600" w:hanging="360"/>
      </w:pPr>
      <w:rPr>
        <w:rFonts w:ascii="Arial" w:hAnsi="Arial" w:hint="default"/>
      </w:rPr>
    </w:lvl>
    <w:lvl w:ilvl="5" w:tplc="33327CCC" w:tentative="1">
      <w:start w:val="1"/>
      <w:numFmt w:val="bullet"/>
      <w:lvlText w:val="•"/>
      <w:lvlJc w:val="left"/>
      <w:pPr>
        <w:tabs>
          <w:tab w:val="num" w:pos="4320"/>
        </w:tabs>
        <w:ind w:left="4320" w:hanging="360"/>
      </w:pPr>
      <w:rPr>
        <w:rFonts w:ascii="Arial" w:hAnsi="Arial" w:hint="default"/>
      </w:rPr>
    </w:lvl>
    <w:lvl w:ilvl="6" w:tplc="223E1100" w:tentative="1">
      <w:start w:val="1"/>
      <w:numFmt w:val="bullet"/>
      <w:lvlText w:val="•"/>
      <w:lvlJc w:val="left"/>
      <w:pPr>
        <w:tabs>
          <w:tab w:val="num" w:pos="5040"/>
        </w:tabs>
        <w:ind w:left="5040" w:hanging="360"/>
      </w:pPr>
      <w:rPr>
        <w:rFonts w:ascii="Arial" w:hAnsi="Arial" w:hint="default"/>
      </w:rPr>
    </w:lvl>
    <w:lvl w:ilvl="7" w:tplc="7812F0EC" w:tentative="1">
      <w:start w:val="1"/>
      <w:numFmt w:val="bullet"/>
      <w:lvlText w:val="•"/>
      <w:lvlJc w:val="left"/>
      <w:pPr>
        <w:tabs>
          <w:tab w:val="num" w:pos="5760"/>
        </w:tabs>
        <w:ind w:left="5760" w:hanging="360"/>
      </w:pPr>
      <w:rPr>
        <w:rFonts w:ascii="Arial" w:hAnsi="Arial" w:hint="default"/>
      </w:rPr>
    </w:lvl>
    <w:lvl w:ilvl="8" w:tplc="2E84C408" w:tentative="1">
      <w:start w:val="1"/>
      <w:numFmt w:val="bullet"/>
      <w:lvlText w:val="•"/>
      <w:lvlJc w:val="left"/>
      <w:pPr>
        <w:tabs>
          <w:tab w:val="num" w:pos="6480"/>
        </w:tabs>
        <w:ind w:left="6480" w:hanging="360"/>
      </w:pPr>
      <w:rPr>
        <w:rFonts w:ascii="Arial" w:hAnsi="Arial" w:hint="default"/>
      </w:rPr>
    </w:lvl>
  </w:abstractNum>
  <w:abstractNum w:abstractNumId="15">
    <w:nsid w:val="7828723B"/>
    <w:multiLevelType w:val="hybridMultilevel"/>
    <w:tmpl w:val="29B8DC4C"/>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1"/>
  </w:num>
  <w:num w:numId="6">
    <w:abstractNumId w:val="13"/>
  </w:num>
  <w:num w:numId="7">
    <w:abstractNumId w:val="14"/>
  </w:num>
  <w:num w:numId="8">
    <w:abstractNumId w:val="9"/>
  </w:num>
  <w:num w:numId="9">
    <w:abstractNumId w:val="5"/>
  </w:num>
  <w:num w:numId="10">
    <w:abstractNumId w:val="2"/>
  </w:num>
  <w:num w:numId="11">
    <w:abstractNumId w:val="12"/>
  </w:num>
  <w:num w:numId="12">
    <w:abstractNumId w:val="6"/>
  </w:num>
  <w:num w:numId="13">
    <w:abstractNumId w:val="15"/>
  </w:num>
  <w:num w:numId="14">
    <w:abstractNumId w:val="11"/>
  </w:num>
  <w:num w:numId="15">
    <w:abstractNumId w:val="3"/>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7185A"/>
    <w:rsid w:val="000532ED"/>
    <w:rsid w:val="00073624"/>
    <w:rsid w:val="00083657"/>
    <w:rsid w:val="000B6370"/>
    <w:rsid w:val="000F72F8"/>
    <w:rsid w:val="00127DC6"/>
    <w:rsid w:val="00184848"/>
    <w:rsid w:val="00190247"/>
    <w:rsid w:val="001B6FC9"/>
    <w:rsid w:val="002160F8"/>
    <w:rsid w:val="00244736"/>
    <w:rsid w:val="00275810"/>
    <w:rsid w:val="00283F18"/>
    <w:rsid w:val="0028774D"/>
    <w:rsid w:val="002C1B80"/>
    <w:rsid w:val="00346889"/>
    <w:rsid w:val="003824E1"/>
    <w:rsid w:val="003943B8"/>
    <w:rsid w:val="003B115C"/>
    <w:rsid w:val="0044077C"/>
    <w:rsid w:val="0047185A"/>
    <w:rsid w:val="00497EA6"/>
    <w:rsid w:val="004D1717"/>
    <w:rsid w:val="00512E33"/>
    <w:rsid w:val="005245C2"/>
    <w:rsid w:val="005A4737"/>
    <w:rsid w:val="005C065D"/>
    <w:rsid w:val="005E76D6"/>
    <w:rsid w:val="00617BEB"/>
    <w:rsid w:val="00643C19"/>
    <w:rsid w:val="00645A85"/>
    <w:rsid w:val="00681C36"/>
    <w:rsid w:val="00694F2D"/>
    <w:rsid w:val="00715BC8"/>
    <w:rsid w:val="00730032"/>
    <w:rsid w:val="0075646B"/>
    <w:rsid w:val="007666DA"/>
    <w:rsid w:val="00770D1B"/>
    <w:rsid w:val="007C6C8B"/>
    <w:rsid w:val="00830C96"/>
    <w:rsid w:val="00874612"/>
    <w:rsid w:val="00877121"/>
    <w:rsid w:val="008E035F"/>
    <w:rsid w:val="00930085"/>
    <w:rsid w:val="00937C60"/>
    <w:rsid w:val="00941015"/>
    <w:rsid w:val="00943BA6"/>
    <w:rsid w:val="00951F1E"/>
    <w:rsid w:val="009614C3"/>
    <w:rsid w:val="009754AE"/>
    <w:rsid w:val="0098288C"/>
    <w:rsid w:val="009E0202"/>
    <w:rsid w:val="00A30A5A"/>
    <w:rsid w:val="00B643AD"/>
    <w:rsid w:val="00BB26E4"/>
    <w:rsid w:val="00BD539A"/>
    <w:rsid w:val="00BD7C5D"/>
    <w:rsid w:val="00BE75AA"/>
    <w:rsid w:val="00D054EC"/>
    <w:rsid w:val="00D21FF4"/>
    <w:rsid w:val="00D3081D"/>
    <w:rsid w:val="00D47268"/>
    <w:rsid w:val="00D66433"/>
    <w:rsid w:val="00D977D1"/>
    <w:rsid w:val="00DD7DDD"/>
    <w:rsid w:val="00E77F7F"/>
    <w:rsid w:val="00F4227F"/>
    <w:rsid w:val="00F55287"/>
    <w:rsid w:val="00F94E08"/>
    <w:rsid w:val="00FA01C1"/>
    <w:rsid w:val="00FE405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85A"/>
    <w:pPr>
      <w:spacing w:before="120" w:after="120"/>
    </w:pPr>
    <w:rPr>
      <w:sz w:val="22"/>
      <w:szCs w:val="22"/>
      <w:lang w:eastAsia="en-US"/>
    </w:rPr>
  </w:style>
  <w:style w:type="paragraph" w:styleId="Heading1">
    <w:name w:val="heading 1"/>
    <w:basedOn w:val="Normal"/>
    <w:next w:val="Normal"/>
    <w:link w:val="Heading1Char"/>
    <w:uiPriority w:val="9"/>
    <w:qFormat/>
    <w:rsid w:val="0047185A"/>
    <w:pPr>
      <w:keepNext/>
      <w:keepLines/>
      <w:spacing w:before="240"/>
      <w:outlineLvl w:val="0"/>
    </w:pPr>
    <w:rPr>
      <w:rFonts w:ascii="Arial" w:eastAsiaTheme="majorEastAsia" w:hAnsi="Arial" w:cstheme="majorBidi"/>
      <w:b/>
      <w:caps/>
      <w:color w:val="5824A4"/>
      <w:sz w:val="40"/>
      <w:szCs w:val="32"/>
    </w:rPr>
  </w:style>
  <w:style w:type="paragraph" w:styleId="Heading2">
    <w:name w:val="heading 2"/>
    <w:basedOn w:val="Normal"/>
    <w:next w:val="Normal"/>
    <w:link w:val="Heading2Char"/>
    <w:uiPriority w:val="9"/>
    <w:semiHidden/>
    <w:unhideWhenUsed/>
    <w:qFormat/>
    <w:rsid w:val="004718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83657"/>
    <w:pPr>
      <w:widowControl w:val="0"/>
      <w:spacing w:after="0"/>
      <w:ind w:left="1522"/>
    </w:pPr>
    <w:rPr>
      <w:rFonts w:ascii="Gill Sans MT" w:eastAsia="Gill Sans MT" w:hAnsi="Gill Sans MT"/>
      <w:sz w:val="20"/>
      <w:szCs w:val="20"/>
      <w:lang w:val="en-US" w:eastAsia="en-AU"/>
    </w:rPr>
  </w:style>
  <w:style w:type="character" w:customStyle="1" w:styleId="BodyTextChar">
    <w:name w:val="Body Text Char"/>
    <w:basedOn w:val="DefaultParagraphFont"/>
    <w:link w:val="BodyText"/>
    <w:uiPriority w:val="1"/>
    <w:rsid w:val="00083657"/>
    <w:rPr>
      <w:rFonts w:ascii="Gill Sans MT" w:eastAsia="Gill Sans MT" w:hAnsi="Gill Sans MT"/>
      <w:sz w:val="20"/>
      <w:szCs w:val="20"/>
      <w:lang w:val="en-US"/>
    </w:rPr>
  </w:style>
  <w:style w:type="paragraph" w:styleId="NoSpacing">
    <w:name w:val="No Spacing"/>
    <w:uiPriority w:val="1"/>
    <w:qFormat/>
    <w:rsid w:val="00083657"/>
    <w:rPr>
      <w:sz w:val="22"/>
      <w:szCs w:val="22"/>
      <w:lang w:eastAsia="en-US"/>
    </w:rPr>
  </w:style>
  <w:style w:type="paragraph" w:styleId="ListParagraph">
    <w:name w:val="List Paragraph"/>
    <w:basedOn w:val="Normal"/>
    <w:uiPriority w:val="34"/>
    <w:qFormat/>
    <w:rsid w:val="00083657"/>
    <w:pPr>
      <w:ind w:left="720"/>
      <w:contextualSpacing/>
    </w:pPr>
  </w:style>
  <w:style w:type="character" w:customStyle="1" w:styleId="Heading1Char">
    <w:name w:val="Heading 1 Char"/>
    <w:basedOn w:val="DefaultParagraphFont"/>
    <w:link w:val="Heading1"/>
    <w:uiPriority w:val="9"/>
    <w:rsid w:val="0047185A"/>
    <w:rPr>
      <w:rFonts w:ascii="Arial" w:eastAsiaTheme="majorEastAsia" w:hAnsi="Arial" w:cstheme="majorBidi"/>
      <w:b/>
      <w:caps/>
      <w:color w:val="5824A4"/>
      <w:sz w:val="40"/>
      <w:szCs w:val="32"/>
      <w:lang w:eastAsia="en-US"/>
    </w:rPr>
  </w:style>
  <w:style w:type="paragraph" w:styleId="Header">
    <w:name w:val="header"/>
    <w:basedOn w:val="Normal"/>
    <w:link w:val="HeaderChar"/>
    <w:uiPriority w:val="99"/>
    <w:unhideWhenUsed/>
    <w:rsid w:val="0047185A"/>
    <w:pPr>
      <w:tabs>
        <w:tab w:val="center" w:pos="4513"/>
        <w:tab w:val="right" w:pos="9026"/>
      </w:tabs>
    </w:pPr>
    <w:rPr>
      <w:b/>
      <w:color w:val="000090"/>
      <w:sz w:val="60"/>
    </w:rPr>
  </w:style>
  <w:style w:type="character" w:customStyle="1" w:styleId="HeaderChar">
    <w:name w:val="Header Char"/>
    <w:basedOn w:val="DefaultParagraphFont"/>
    <w:link w:val="Header"/>
    <w:uiPriority w:val="99"/>
    <w:rsid w:val="0047185A"/>
    <w:rPr>
      <w:b/>
      <w:color w:val="000090"/>
      <w:sz w:val="60"/>
      <w:szCs w:val="22"/>
      <w:lang w:eastAsia="en-US"/>
    </w:rPr>
  </w:style>
  <w:style w:type="paragraph" w:styleId="Footer">
    <w:name w:val="footer"/>
    <w:basedOn w:val="Normal"/>
    <w:link w:val="FooterChar"/>
    <w:uiPriority w:val="99"/>
    <w:unhideWhenUsed/>
    <w:rsid w:val="0047185A"/>
    <w:pPr>
      <w:tabs>
        <w:tab w:val="center" w:pos="4513"/>
        <w:tab w:val="right" w:pos="9026"/>
      </w:tabs>
    </w:pPr>
  </w:style>
  <w:style w:type="character" w:customStyle="1" w:styleId="FooterChar">
    <w:name w:val="Footer Char"/>
    <w:basedOn w:val="DefaultParagraphFont"/>
    <w:link w:val="Footer"/>
    <w:uiPriority w:val="99"/>
    <w:rsid w:val="0047185A"/>
    <w:rPr>
      <w:sz w:val="22"/>
      <w:szCs w:val="22"/>
      <w:lang w:eastAsia="en-US"/>
    </w:rPr>
  </w:style>
  <w:style w:type="character" w:styleId="Hyperlink">
    <w:name w:val="Hyperlink"/>
    <w:uiPriority w:val="99"/>
    <w:unhideWhenUsed/>
    <w:rsid w:val="0047185A"/>
    <w:rPr>
      <w:color w:val="0000FF"/>
      <w:u w:val="single"/>
    </w:rPr>
  </w:style>
  <w:style w:type="character" w:customStyle="1" w:styleId="Heading2Char">
    <w:name w:val="Heading 2 Char"/>
    <w:basedOn w:val="DefaultParagraphFont"/>
    <w:link w:val="Heading2"/>
    <w:uiPriority w:val="9"/>
    <w:rsid w:val="0047185A"/>
    <w:rPr>
      <w:rFonts w:asciiTheme="majorHAnsi" w:eastAsiaTheme="majorEastAsia" w:hAnsiTheme="majorHAnsi" w:cstheme="majorBidi"/>
      <w:b/>
      <w:bCs/>
      <w:color w:val="4F81BD" w:themeColor="accent1"/>
      <w:sz w:val="26"/>
      <w:szCs w:val="26"/>
      <w:lang w:eastAsia="en-US"/>
    </w:rPr>
  </w:style>
  <w:style w:type="paragraph" w:customStyle="1" w:styleId="BulletListL1">
    <w:name w:val="Bullet List L1"/>
    <w:basedOn w:val="ListBullet"/>
    <w:qFormat/>
    <w:rsid w:val="0047185A"/>
    <w:pPr>
      <w:spacing w:before="60" w:after="30"/>
      <w:contextualSpacing w:val="0"/>
    </w:pPr>
    <w:rPr>
      <w:rFonts w:ascii="Helvetica" w:eastAsia="Times New Roman" w:hAnsi="Helvetica"/>
      <w:bCs/>
      <w:szCs w:val="20"/>
    </w:rPr>
  </w:style>
  <w:style w:type="paragraph" w:styleId="ListBullet">
    <w:name w:val="List Bullet"/>
    <w:basedOn w:val="Normal"/>
    <w:uiPriority w:val="99"/>
    <w:semiHidden/>
    <w:unhideWhenUsed/>
    <w:rsid w:val="0047185A"/>
    <w:pPr>
      <w:tabs>
        <w:tab w:val="num" w:pos="1117"/>
      </w:tabs>
      <w:ind w:left="1117" w:hanging="397"/>
      <w:contextualSpacing/>
    </w:pPr>
  </w:style>
  <w:style w:type="character" w:styleId="CommentReference">
    <w:name w:val="annotation reference"/>
    <w:basedOn w:val="DefaultParagraphFont"/>
    <w:uiPriority w:val="99"/>
    <w:semiHidden/>
    <w:unhideWhenUsed/>
    <w:rsid w:val="00FE4055"/>
    <w:rPr>
      <w:sz w:val="16"/>
      <w:szCs w:val="16"/>
    </w:rPr>
  </w:style>
  <w:style w:type="paragraph" w:styleId="CommentText">
    <w:name w:val="annotation text"/>
    <w:basedOn w:val="Normal"/>
    <w:link w:val="CommentTextChar"/>
    <w:uiPriority w:val="99"/>
    <w:semiHidden/>
    <w:unhideWhenUsed/>
    <w:rsid w:val="00FE4055"/>
    <w:rPr>
      <w:sz w:val="20"/>
      <w:szCs w:val="20"/>
    </w:rPr>
  </w:style>
  <w:style w:type="character" w:customStyle="1" w:styleId="CommentTextChar">
    <w:name w:val="Comment Text Char"/>
    <w:basedOn w:val="DefaultParagraphFont"/>
    <w:link w:val="CommentText"/>
    <w:uiPriority w:val="99"/>
    <w:semiHidden/>
    <w:rsid w:val="00FE4055"/>
    <w:rPr>
      <w:lang w:eastAsia="en-US"/>
    </w:rPr>
  </w:style>
  <w:style w:type="paragraph" w:styleId="CommentSubject">
    <w:name w:val="annotation subject"/>
    <w:basedOn w:val="CommentText"/>
    <w:next w:val="CommentText"/>
    <w:link w:val="CommentSubjectChar"/>
    <w:uiPriority w:val="99"/>
    <w:semiHidden/>
    <w:unhideWhenUsed/>
    <w:rsid w:val="00FE4055"/>
    <w:rPr>
      <w:b/>
      <w:bCs/>
    </w:rPr>
  </w:style>
  <w:style w:type="character" w:customStyle="1" w:styleId="CommentSubjectChar">
    <w:name w:val="Comment Subject Char"/>
    <w:basedOn w:val="CommentTextChar"/>
    <w:link w:val="CommentSubject"/>
    <w:uiPriority w:val="99"/>
    <w:semiHidden/>
    <w:rsid w:val="00FE4055"/>
    <w:rPr>
      <w:b/>
      <w:bCs/>
    </w:rPr>
  </w:style>
  <w:style w:type="paragraph" w:styleId="BalloonText">
    <w:name w:val="Balloon Text"/>
    <w:basedOn w:val="Normal"/>
    <w:link w:val="BalloonTextChar"/>
    <w:uiPriority w:val="99"/>
    <w:semiHidden/>
    <w:unhideWhenUsed/>
    <w:rsid w:val="00FE40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55"/>
    <w:rPr>
      <w:rFonts w:ascii="Tahoma" w:hAnsi="Tahoma" w:cs="Tahoma"/>
      <w:sz w:val="16"/>
      <w:szCs w:val="16"/>
      <w:lang w:eastAsia="en-US"/>
    </w:rPr>
  </w:style>
  <w:style w:type="paragraph" w:styleId="BodyText3">
    <w:name w:val="Body Text 3"/>
    <w:basedOn w:val="Normal"/>
    <w:link w:val="BodyText3Char"/>
    <w:rsid w:val="00F55287"/>
    <w:pPr>
      <w:spacing w:before="0"/>
    </w:pPr>
    <w:rPr>
      <w:rFonts w:ascii="Arial" w:eastAsia="Times New Roman" w:hAnsi="Arial"/>
      <w:sz w:val="16"/>
      <w:szCs w:val="16"/>
    </w:rPr>
  </w:style>
  <w:style w:type="character" w:customStyle="1" w:styleId="BodyText3Char">
    <w:name w:val="Body Text 3 Char"/>
    <w:basedOn w:val="DefaultParagraphFont"/>
    <w:link w:val="BodyText3"/>
    <w:rsid w:val="00F55287"/>
    <w:rPr>
      <w:rFonts w:ascii="Arial" w:eastAsia="Times New Roman" w:hAnsi="Arial"/>
      <w:sz w:val="16"/>
      <w:szCs w:val="16"/>
      <w:lang w:eastAsia="en-US"/>
    </w:rPr>
  </w:style>
  <w:style w:type="paragraph" w:customStyle="1" w:styleId="Header3">
    <w:name w:val="Header 3"/>
    <w:basedOn w:val="Normal"/>
    <w:link w:val="Header3Char"/>
    <w:qFormat/>
    <w:rsid w:val="00645A85"/>
    <w:pPr>
      <w:tabs>
        <w:tab w:val="center" w:pos="4513"/>
        <w:tab w:val="right" w:pos="9026"/>
      </w:tabs>
      <w:spacing w:before="160"/>
    </w:pPr>
    <w:rPr>
      <w:rFonts w:ascii="Helvetica" w:hAnsi="Helvetica"/>
      <w:b/>
      <w:color w:val="000090"/>
      <w:sz w:val="30"/>
      <w:szCs w:val="28"/>
    </w:rPr>
  </w:style>
  <w:style w:type="character" w:customStyle="1" w:styleId="Header3Char">
    <w:name w:val="Header 3 Char"/>
    <w:link w:val="Header3"/>
    <w:rsid w:val="00645A85"/>
    <w:rPr>
      <w:rFonts w:ascii="Helvetica" w:hAnsi="Helvetica"/>
      <w:b/>
      <w:color w:val="000090"/>
      <w:sz w:val="30"/>
      <w:szCs w:val="28"/>
      <w:lang w:eastAsia="en-US"/>
    </w:rPr>
  </w:style>
  <w:style w:type="character" w:styleId="HTMLCite">
    <w:name w:val="HTML Cite"/>
    <w:basedOn w:val="DefaultParagraphFont"/>
    <w:uiPriority w:val="99"/>
    <w:semiHidden/>
    <w:unhideWhenUsed/>
    <w:rsid w:val="004407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dmatters.edu.a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bullyingnoway.gov.a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entwellbeinghub.edu.au/" TargetMode="External"/><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safeschoolscoalition.org.au" TargetMode="External"/><Relationship Id="rId23" Type="http://schemas.openxmlformats.org/officeDocument/2006/relationships/theme" Target="theme/theme1.xml"/><Relationship Id="rId10" Type="http://schemas.openxmlformats.org/officeDocument/2006/relationships/hyperlink" Target="http://www.education.act.gov.au/publications_and_policies/policy_a-z"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bullyingnoway.gov.au" TargetMode="External"/><Relationship Id="rId14" Type="http://schemas.openxmlformats.org/officeDocument/2006/relationships/hyperlink" Target="http://www.kidsmatter.edu.au"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4CED8-129A-484F-9CA5-9C5AA3A8AD6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565FF8-7785-466D-AC26-4D0C4F194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3819</Characters>
  <Application>Microsoft Office Word</Application>
  <DocSecurity>0</DocSecurity>
  <Lines>76</Lines>
  <Paragraphs>38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Parfitt</dc:creator>
  <cp:lastModifiedBy>Leeanne Honeyball</cp:lastModifiedBy>
  <cp:revision>2</cp:revision>
  <cp:lastPrinted>2016-11-14T23:58:00Z</cp:lastPrinted>
  <dcterms:created xsi:type="dcterms:W3CDTF">2016-12-02T01:06:00Z</dcterms:created>
  <dcterms:modified xsi:type="dcterms:W3CDTF">2016-12-02T01:06:00Z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4194f209-3930-4980-803b-f1fbc5448bb2</vt:lpwstr>
  </property>
  <property fmtid="{D5CDD505-2E9C-101B-9397-08002B2CF9AE}" pid="3" name="bjSaver">
    <vt:lpwstr>sQBMHoV3h5QM4Qkf+Ehw4mcDxuB/EMvZ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